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C5477B" w:rsidRDefault="00D4590E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>Российская Федерация</w:t>
      </w:r>
    </w:p>
    <w:p w:rsidR="00D4590E" w:rsidRPr="00C5477B" w:rsidRDefault="00D4590E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>Республика Хакасия</w:t>
      </w:r>
    </w:p>
    <w:p w:rsidR="00D4590E" w:rsidRPr="00C5477B" w:rsidRDefault="00D4590E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>Алтайский район</w:t>
      </w:r>
    </w:p>
    <w:p w:rsidR="00D4590E" w:rsidRPr="00C5477B" w:rsidRDefault="00D4590E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>Администрация муниципального образования</w:t>
      </w:r>
    </w:p>
    <w:p w:rsidR="00D4590E" w:rsidRPr="00C5477B" w:rsidRDefault="00D4590E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>Новомихайловский сельсовет</w:t>
      </w:r>
    </w:p>
    <w:p w:rsidR="00D4590E" w:rsidRPr="00C5477B" w:rsidRDefault="00D4590E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>«</w:t>
      </w:r>
      <w:r w:rsidR="007641B3" w:rsidRPr="00C5477B">
        <w:rPr>
          <w:rFonts w:cs="Times New Roman"/>
          <w:szCs w:val="26"/>
        </w:rPr>
        <w:t>17</w:t>
      </w:r>
      <w:r w:rsidRPr="00C5477B">
        <w:rPr>
          <w:rFonts w:cs="Times New Roman"/>
          <w:szCs w:val="26"/>
        </w:rPr>
        <w:t xml:space="preserve">» </w:t>
      </w:r>
      <w:r w:rsidR="007641B3" w:rsidRPr="00C5477B">
        <w:rPr>
          <w:rFonts w:cs="Times New Roman"/>
          <w:szCs w:val="26"/>
        </w:rPr>
        <w:t>июня</w:t>
      </w:r>
      <w:r w:rsidRPr="00C5477B">
        <w:rPr>
          <w:rFonts w:cs="Times New Roman"/>
          <w:szCs w:val="26"/>
        </w:rPr>
        <w:t xml:space="preserve"> 20</w:t>
      </w:r>
      <w:r w:rsidR="007641B3" w:rsidRPr="00C5477B">
        <w:rPr>
          <w:rFonts w:cs="Times New Roman"/>
          <w:szCs w:val="26"/>
        </w:rPr>
        <w:t>19</w:t>
      </w:r>
      <w:r w:rsidRPr="00C5477B">
        <w:rPr>
          <w:rFonts w:cs="Times New Roman"/>
          <w:szCs w:val="26"/>
        </w:rPr>
        <w:t xml:space="preserve"> год                                                                                                    № </w:t>
      </w:r>
      <w:r w:rsidR="007641B3" w:rsidRPr="00C5477B">
        <w:rPr>
          <w:rFonts w:cs="Times New Roman"/>
          <w:szCs w:val="26"/>
        </w:rPr>
        <w:t>25</w:t>
      </w:r>
    </w:p>
    <w:p w:rsidR="00D4590E" w:rsidRPr="00C5477B" w:rsidRDefault="00D4590E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proofErr w:type="gramStart"/>
      <w:r w:rsidRPr="00C5477B">
        <w:rPr>
          <w:rFonts w:cs="Times New Roman"/>
          <w:szCs w:val="26"/>
        </w:rPr>
        <w:t>с</w:t>
      </w:r>
      <w:proofErr w:type="gramEnd"/>
      <w:r w:rsidRPr="00C5477B">
        <w:rPr>
          <w:rFonts w:cs="Times New Roman"/>
          <w:szCs w:val="26"/>
        </w:rPr>
        <w:t>. Новомихайловка</w:t>
      </w:r>
    </w:p>
    <w:p w:rsidR="00D4590E" w:rsidRPr="00C5477B" w:rsidRDefault="00D4590E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C5477B" w:rsidRDefault="00F8374A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C5477B">
        <w:rPr>
          <w:rFonts w:cs="Times New Roman"/>
          <w:b/>
          <w:szCs w:val="26"/>
        </w:rPr>
        <w:t>РАСПОРЯЖЕНИЕ</w:t>
      </w:r>
    </w:p>
    <w:p w:rsidR="00D4590E" w:rsidRPr="00C5477B" w:rsidRDefault="00D4590E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C5477B" w:rsidRDefault="00263A63" w:rsidP="00C5477B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C5477B">
        <w:rPr>
          <w:rFonts w:eastAsia="Calibri" w:cs="Times New Roman"/>
          <w:szCs w:val="26"/>
        </w:rPr>
        <w:t>О внесении изменений в распоряжение администрации Новомихайловского сельсовета  от 16.01.2012 №</w:t>
      </w:r>
      <w:r w:rsidR="008F029F">
        <w:rPr>
          <w:rFonts w:eastAsia="Calibri" w:cs="Times New Roman"/>
          <w:szCs w:val="26"/>
        </w:rPr>
        <w:t xml:space="preserve"> </w:t>
      </w:r>
      <w:r w:rsidRPr="00C5477B">
        <w:rPr>
          <w:rFonts w:eastAsia="Calibri" w:cs="Times New Roman"/>
          <w:szCs w:val="26"/>
        </w:rPr>
        <w:t>3 «Об утверждении единого перечня кодов и наименований субсидий на иные цели муниципальным бюджетным  учреждениям Новомихайловского сельсовета»</w:t>
      </w:r>
    </w:p>
    <w:p w:rsidR="00D4590E" w:rsidRPr="00C5477B" w:rsidRDefault="00D4590E" w:rsidP="00C5477B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D4590E" w:rsidRPr="00C5477B" w:rsidRDefault="00263A63" w:rsidP="00C5477B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C5477B">
        <w:rPr>
          <w:rFonts w:eastAsia="Calibri" w:cs="Times New Roman"/>
          <w:szCs w:val="26"/>
        </w:rPr>
        <w:t xml:space="preserve">Во исполнение </w:t>
      </w:r>
      <w:proofErr w:type="gramStart"/>
      <w:r w:rsidRPr="00C5477B">
        <w:rPr>
          <w:rFonts w:eastAsia="Calibri" w:cs="Times New Roman"/>
          <w:szCs w:val="26"/>
        </w:rPr>
        <w:t>Порядка санкционирования оплаты денежных обязательств получателей средств бюджета Новомихайловского</w:t>
      </w:r>
      <w:proofErr w:type="gramEnd"/>
      <w:r w:rsidRPr="00C5477B">
        <w:rPr>
          <w:rFonts w:eastAsia="Calibri" w:cs="Times New Roman"/>
          <w:szCs w:val="26"/>
        </w:rPr>
        <w:t xml:space="preserve"> сельсовета и администраторов источника финансирования дефицита бюджета Новомихайловского сельсовета,  утвержденного Распоряжением администрации Новомихайловского сельсовета от 16.01.2012 года № 2, администрация Новомихайловского сельсовета</w:t>
      </w:r>
      <w:r w:rsidRPr="00C5477B">
        <w:rPr>
          <w:rFonts w:cs="Times New Roman"/>
          <w:szCs w:val="26"/>
        </w:rPr>
        <w:t>:</w:t>
      </w:r>
    </w:p>
    <w:p w:rsidR="00D4590E" w:rsidRPr="00C5477B" w:rsidRDefault="00D4590E" w:rsidP="00C5477B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D4590E" w:rsidRPr="00C5477B" w:rsidRDefault="00263A63" w:rsidP="00C5477B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 xml:space="preserve">Внести следующие изменения в </w:t>
      </w:r>
      <w:r w:rsidRPr="00C5477B">
        <w:rPr>
          <w:rFonts w:eastAsia="Calibri" w:cs="Times New Roman"/>
          <w:szCs w:val="26"/>
        </w:rPr>
        <w:t>распоряжение администрации Новомихайловского сельсовета  от 16.01.2012 №3 «Об утверждении единого перечня кодов и наименований субсидий на иные цели муниципальным бюджетным  учреждениям Новомихайловского сельсовета»</w:t>
      </w:r>
      <w:r w:rsidRPr="00C5477B">
        <w:rPr>
          <w:rFonts w:cs="Times New Roman"/>
          <w:szCs w:val="26"/>
        </w:rPr>
        <w:t>:</w:t>
      </w:r>
    </w:p>
    <w:p w:rsidR="00263A63" w:rsidRPr="00C5477B" w:rsidRDefault="00263A63" w:rsidP="00C5477B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 xml:space="preserve">Приложение к распоряжению </w:t>
      </w:r>
      <w:r w:rsidRPr="00C5477B">
        <w:rPr>
          <w:rFonts w:eastAsia="Calibri" w:cs="Times New Roman"/>
          <w:szCs w:val="26"/>
        </w:rPr>
        <w:t>администрации Новомихайловского сельсовета  от 16.01.2012 №3 «Об утверждении единого перечня кодов и наименований субсидий на иные цели муниципальным бюджетным  учреждениям Новомихайловского сельсовета»</w:t>
      </w:r>
      <w:r w:rsidRPr="00C5477B">
        <w:rPr>
          <w:rFonts w:cs="Times New Roman"/>
          <w:szCs w:val="26"/>
        </w:rPr>
        <w:t xml:space="preserve"> изложить в новой редакции, согласно приложению.</w:t>
      </w:r>
    </w:p>
    <w:p w:rsidR="00D4590E" w:rsidRPr="00C5477B" w:rsidRDefault="00D4590E" w:rsidP="00C5477B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 xml:space="preserve">Контроль исполнения настоящего </w:t>
      </w:r>
      <w:r w:rsidR="00F8374A" w:rsidRPr="00C5477B">
        <w:rPr>
          <w:rFonts w:cs="Times New Roman"/>
          <w:szCs w:val="26"/>
        </w:rPr>
        <w:t>Распоряжения</w:t>
      </w:r>
      <w:r w:rsidRPr="00C5477B">
        <w:rPr>
          <w:rFonts w:cs="Times New Roman"/>
          <w:szCs w:val="26"/>
        </w:rPr>
        <w:t xml:space="preserve"> оставляю за собой.</w:t>
      </w:r>
    </w:p>
    <w:p w:rsidR="00D4590E" w:rsidRPr="00C5477B" w:rsidRDefault="00D4590E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C5477B" w:rsidRDefault="00D4590E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C5477B" w:rsidRDefault="00D4590E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C5477B" w:rsidRDefault="00D4590E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>Глава Новомихайловского сельсовета</w:t>
      </w:r>
      <w:r w:rsidRPr="00C5477B">
        <w:rPr>
          <w:rFonts w:cs="Times New Roman"/>
          <w:szCs w:val="26"/>
        </w:rPr>
        <w:tab/>
      </w:r>
      <w:r w:rsidRPr="00C5477B">
        <w:rPr>
          <w:rFonts w:cs="Times New Roman"/>
          <w:szCs w:val="26"/>
        </w:rPr>
        <w:tab/>
      </w:r>
      <w:r w:rsidRPr="00C5477B">
        <w:rPr>
          <w:rFonts w:cs="Times New Roman"/>
          <w:szCs w:val="26"/>
        </w:rPr>
        <w:tab/>
      </w:r>
      <w:r w:rsidRPr="00C5477B">
        <w:rPr>
          <w:rFonts w:cs="Times New Roman"/>
          <w:szCs w:val="26"/>
        </w:rPr>
        <w:tab/>
      </w:r>
      <w:r w:rsidRPr="00C5477B">
        <w:rPr>
          <w:rFonts w:cs="Times New Roman"/>
          <w:szCs w:val="26"/>
        </w:rPr>
        <w:tab/>
        <w:t>П. А. Лавринов</w:t>
      </w: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lastRenderedPageBreak/>
        <w:t xml:space="preserve">Приложение к распоряжению администрации Новомихайловского сельсовета от 17.06.2019 года № 25 </w:t>
      </w:r>
    </w:p>
    <w:p w:rsidR="00263A63" w:rsidRPr="00C5477B" w:rsidRDefault="00263A63" w:rsidP="00C5477B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C5477B" w:rsidRPr="00C5477B" w:rsidRDefault="00C5477B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>Перечень</w:t>
      </w:r>
    </w:p>
    <w:p w:rsidR="00C5477B" w:rsidRPr="00C5477B" w:rsidRDefault="00C5477B" w:rsidP="00C5477B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C5477B">
        <w:rPr>
          <w:rFonts w:cs="Times New Roman"/>
          <w:szCs w:val="26"/>
        </w:rPr>
        <w:t xml:space="preserve"> кодов и наименований  видов субсидий, предоставляемых на иные цели  муниципальным бюджетным  учреждениям Новомихайловского сельсовета </w:t>
      </w:r>
    </w:p>
    <w:p w:rsidR="00C5477B" w:rsidRPr="00C5477B" w:rsidRDefault="00C5477B" w:rsidP="00C5477B">
      <w:pPr>
        <w:spacing w:after="0" w:line="240" w:lineRule="auto"/>
        <w:contextualSpacing/>
        <w:rPr>
          <w:rFonts w:cs="Times New Roman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134"/>
      </w:tblGrid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Наименование видов субсидии на иные цели</w:t>
            </w:r>
          </w:p>
        </w:tc>
        <w:tc>
          <w:tcPr>
            <w:tcW w:w="1134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Код</w:t>
            </w:r>
          </w:p>
        </w:tc>
      </w:tr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1. Субсидия на проведение капитального ремонта  и  приобретение  основных средств:</w:t>
            </w:r>
          </w:p>
        </w:tc>
        <w:tc>
          <w:tcPr>
            <w:tcW w:w="1134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rPr>
                <w:rFonts w:cs="Times New Roman"/>
                <w:szCs w:val="26"/>
              </w:rPr>
            </w:pPr>
          </w:p>
        </w:tc>
      </w:tr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1.1. Субсидия на проведение капитального ремонта зданий</w:t>
            </w:r>
            <w:r w:rsidR="008276C4">
              <w:rPr>
                <w:rFonts w:cs="Times New Roman"/>
                <w:szCs w:val="26"/>
              </w:rPr>
              <w:t xml:space="preserve"> и сооружений</w:t>
            </w:r>
          </w:p>
        </w:tc>
        <w:tc>
          <w:tcPr>
            <w:tcW w:w="1134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1100</w:t>
            </w:r>
          </w:p>
        </w:tc>
      </w:tr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1.2.</w:t>
            </w:r>
            <w:r w:rsidR="008276C4" w:rsidRPr="00C5477B">
              <w:rPr>
                <w:rFonts w:cs="Times New Roman"/>
                <w:szCs w:val="26"/>
              </w:rPr>
              <w:t xml:space="preserve"> Субсидия на приобретение основных средств</w:t>
            </w:r>
          </w:p>
        </w:tc>
        <w:tc>
          <w:tcPr>
            <w:tcW w:w="1134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1200</w:t>
            </w:r>
          </w:p>
        </w:tc>
      </w:tr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2. Субсидия на проведение мероприятий по ликвидации чрезвычайной ситуации</w:t>
            </w:r>
          </w:p>
        </w:tc>
        <w:tc>
          <w:tcPr>
            <w:tcW w:w="1134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2100</w:t>
            </w:r>
          </w:p>
        </w:tc>
      </w:tr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3. Субсидия на проведение мероприятий:</w:t>
            </w:r>
          </w:p>
        </w:tc>
        <w:tc>
          <w:tcPr>
            <w:tcW w:w="1134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</w:p>
        </w:tc>
      </w:tr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3.1.Субсидия на  проведение  мероприятий  в рамках  республиканских целевых программ</w:t>
            </w:r>
          </w:p>
        </w:tc>
        <w:tc>
          <w:tcPr>
            <w:tcW w:w="1134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3100</w:t>
            </w:r>
          </w:p>
        </w:tc>
      </w:tr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3.1.1. </w:t>
            </w:r>
            <w:r w:rsidR="00E029BA">
              <w:rPr>
                <w:rFonts w:cs="Times New Roman"/>
                <w:szCs w:val="26"/>
              </w:rPr>
              <w:t>Субсидия на развитие и укрепление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</w:tcPr>
          <w:p w:rsidR="00C5477B" w:rsidRPr="00C5477B" w:rsidRDefault="00E029BA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3101</w:t>
            </w:r>
          </w:p>
        </w:tc>
      </w:tr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3.2.Субсидия на проведение мероприятий в рамках муниципальных целевых программ</w:t>
            </w:r>
          </w:p>
        </w:tc>
        <w:tc>
          <w:tcPr>
            <w:tcW w:w="1134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3200</w:t>
            </w:r>
          </w:p>
        </w:tc>
      </w:tr>
      <w:tr w:rsidR="00C5477B" w:rsidRPr="00C5477B" w:rsidTr="00D673AC">
        <w:tc>
          <w:tcPr>
            <w:tcW w:w="8330" w:type="dxa"/>
          </w:tcPr>
          <w:p w:rsidR="00C5477B" w:rsidRPr="00C5477B" w:rsidRDefault="00C5477B" w:rsidP="00C54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4. Субсидия на осуществление выплат гражданам, не относящихся  к публичным обязательствам</w:t>
            </w:r>
          </w:p>
        </w:tc>
        <w:tc>
          <w:tcPr>
            <w:tcW w:w="1134" w:type="dxa"/>
          </w:tcPr>
          <w:p w:rsidR="00C5477B" w:rsidRPr="00C5477B" w:rsidRDefault="00C5477B" w:rsidP="00C5477B">
            <w:pPr>
              <w:spacing w:after="0" w:line="240" w:lineRule="auto"/>
              <w:contextualSpacing/>
              <w:jc w:val="center"/>
              <w:rPr>
                <w:rFonts w:cs="Times New Roman"/>
                <w:szCs w:val="26"/>
              </w:rPr>
            </w:pPr>
            <w:r w:rsidRPr="00C5477B">
              <w:rPr>
                <w:rFonts w:cs="Times New Roman"/>
                <w:szCs w:val="26"/>
              </w:rPr>
              <w:t>4100</w:t>
            </w:r>
          </w:p>
        </w:tc>
      </w:tr>
    </w:tbl>
    <w:p w:rsidR="00C5477B" w:rsidRPr="00C5477B" w:rsidRDefault="00C5477B" w:rsidP="00C5477B">
      <w:pPr>
        <w:spacing w:after="0" w:line="240" w:lineRule="auto"/>
        <w:contextualSpacing/>
        <w:rPr>
          <w:rFonts w:cs="Times New Roman"/>
          <w:szCs w:val="26"/>
        </w:rPr>
      </w:pPr>
    </w:p>
    <w:p w:rsidR="00263A63" w:rsidRPr="00C5477B" w:rsidRDefault="00263A63" w:rsidP="00C5477B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sectPr w:rsidR="00263A63" w:rsidRPr="00C5477B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93827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641B3"/>
    <w:rsid w:val="00084C20"/>
    <w:rsid w:val="001003C7"/>
    <w:rsid w:val="00263A63"/>
    <w:rsid w:val="00281839"/>
    <w:rsid w:val="002B0E6C"/>
    <w:rsid w:val="002E4E34"/>
    <w:rsid w:val="00372473"/>
    <w:rsid w:val="0037781F"/>
    <w:rsid w:val="003C0559"/>
    <w:rsid w:val="00426040"/>
    <w:rsid w:val="00464B76"/>
    <w:rsid w:val="004871D4"/>
    <w:rsid w:val="007415A3"/>
    <w:rsid w:val="007641B3"/>
    <w:rsid w:val="007C457F"/>
    <w:rsid w:val="00813B10"/>
    <w:rsid w:val="008276C4"/>
    <w:rsid w:val="008F029F"/>
    <w:rsid w:val="00941750"/>
    <w:rsid w:val="00994BE6"/>
    <w:rsid w:val="009A3B8A"/>
    <w:rsid w:val="009C016D"/>
    <w:rsid w:val="00A30F84"/>
    <w:rsid w:val="00A44A69"/>
    <w:rsid w:val="00B162FF"/>
    <w:rsid w:val="00B76E46"/>
    <w:rsid w:val="00C256FC"/>
    <w:rsid w:val="00C53BF7"/>
    <w:rsid w:val="00C5477B"/>
    <w:rsid w:val="00CF1319"/>
    <w:rsid w:val="00D453AA"/>
    <w:rsid w:val="00D4590E"/>
    <w:rsid w:val="00D8628E"/>
    <w:rsid w:val="00DC738A"/>
    <w:rsid w:val="00E029BA"/>
    <w:rsid w:val="00EB1783"/>
    <w:rsid w:val="00ED0ACA"/>
    <w:rsid w:val="00F8374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2019-06-17T03:03:00Z</cp:lastPrinted>
  <dcterms:created xsi:type="dcterms:W3CDTF">2019-06-17T02:52:00Z</dcterms:created>
  <dcterms:modified xsi:type="dcterms:W3CDTF">2019-06-17T03:04:00Z</dcterms:modified>
</cp:coreProperties>
</file>